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7F0CE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PAKE, junior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40BE036D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54963859" w14:textId="77777777" w:rsidR="009F55B0" w:rsidRDefault="009F55B0" w:rsidP="009F55B0">
      <w:pPr>
        <w:pStyle w:val="NoSpacing"/>
        <w:rPr>
          <w:rFonts w:cs="Times New Roman"/>
          <w:szCs w:val="24"/>
        </w:rPr>
      </w:pPr>
    </w:p>
    <w:p w14:paraId="21FCA0AD" w14:textId="77777777" w:rsidR="009F55B0" w:rsidRDefault="009F55B0" w:rsidP="009F55B0">
      <w:pPr>
        <w:pStyle w:val="NoSpacing"/>
        <w:rPr>
          <w:rFonts w:cs="Times New Roman"/>
          <w:szCs w:val="24"/>
        </w:rPr>
      </w:pPr>
    </w:p>
    <w:p w14:paraId="73ACC75D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Oct.1455</w:t>
      </w:r>
      <w:r>
        <w:rPr>
          <w:rFonts w:cs="Times New Roman"/>
          <w:szCs w:val="24"/>
        </w:rPr>
        <w:tab/>
        <w:t>He and four others appeared before Stephen Forster, the Mayor(q.v.),</w:t>
      </w:r>
    </w:p>
    <w:p w14:paraId="466935AB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the Aldermen and </w:t>
      </w:r>
      <w:proofErr w:type="gramStart"/>
      <w:r>
        <w:rPr>
          <w:rFonts w:cs="Times New Roman"/>
          <w:szCs w:val="24"/>
        </w:rPr>
        <w:t>entered into</w:t>
      </w:r>
      <w:proofErr w:type="gramEnd"/>
      <w:r>
        <w:rPr>
          <w:rFonts w:cs="Times New Roman"/>
          <w:szCs w:val="24"/>
        </w:rPr>
        <w:t xml:space="preserve"> a bond with Thomas Thornton, the</w:t>
      </w:r>
    </w:p>
    <w:p w14:paraId="4D3CB6C3" w14:textId="77777777" w:rsidR="009F55B0" w:rsidRDefault="009F55B0" w:rsidP="009F55B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Chamberlain(q.v.), for the payment of £40 by John Stokker(q.v.) to the Chamberlain when each of the children of the late Robert Stokker(q.v.) </w:t>
      </w:r>
    </w:p>
    <w:p w14:paraId="2D3C4848" w14:textId="77777777" w:rsidR="009F55B0" w:rsidRDefault="009F55B0" w:rsidP="009F55B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should come of age. </w:t>
      </w:r>
    </w:p>
    <w:p w14:paraId="7CADCC24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184)</w:t>
      </w:r>
    </w:p>
    <w:p w14:paraId="327D870D" w14:textId="77777777" w:rsidR="009F55B0" w:rsidRDefault="009F55B0" w:rsidP="009F55B0">
      <w:pPr>
        <w:pStyle w:val="NoSpacing"/>
        <w:rPr>
          <w:rFonts w:cs="Times New Roman"/>
          <w:szCs w:val="24"/>
        </w:rPr>
      </w:pPr>
    </w:p>
    <w:p w14:paraId="14B2CEDF" w14:textId="77777777" w:rsidR="009F55B0" w:rsidRDefault="009F55B0" w:rsidP="009F55B0">
      <w:pPr>
        <w:pStyle w:val="NoSpacing"/>
        <w:rPr>
          <w:rFonts w:cs="Times New Roman"/>
          <w:szCs w:val="24"/>
        </w:rPr>
      </w:pPr>
    </w:p>
    <w:p w14:paraId="2AB70FFD" w14:textId="77777777" w:rsidR="009F55B0" w:rsidRDefault="009F55B0" w:rsidP="009F55B0">
      <w:pPr>
        <w:pStyle w:val="NoSpacing"/>
        <w:rPr>
          <w:rFonts w:cs="Times New Roman"/>
          <w:szCs w:val="24"/>
        </w:rPr>
      </w:pPr>
    </w:p>
    <w:p w14:paraId="4BED219E" w14:textId="77777777" w:rsidR="009F55B0" w:rsidRDefault="009F55B0" w:rsidP="009F55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p w14:paraId="13F770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855E8" w14:textId="77777777" w:rsidR="009F55B0" w:rsidRDefault="009F55B0" w:rsidP="009139A6">
      <w:r>
        <w:separator/>
      </w:r>
    </w:p>
  </w:endnote>
  <w:endnote w:type="continuationSeparator" w:id="0">
    <w:p w14:paraId="06149F0E" w14:textId="77777777" w:rsidR="009F55B0" w:rsidRDefault="009F55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64F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872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4BB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87CF9" w14:textId="77777777" w:rsidR="009F55B0" w:rsidRDefault="009F55B0" w:rsidP="009139A6">
      <w:r>
        <w:separator/>
      </w:r>
    </w:p>
  </w:footnote>
  <w:footnote w:type="continuationSeparator" w:id="0">
    <w:p w14:paraId="1C7873D1" w14:textId="77777777" w:rsidR="009F55B0" w:rsidRDefault="009F55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30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D66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2F5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B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F55B0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6242E"/>
  <w15:chartTrackingRefBased/>
  <w15:docId w15:val="{85302545-6264-49FE-9A38-95239F11B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2024-05-07T19:09:00Z</dcterms:created>
  <dcterms:modified xsi:type="dcterms:W3CDTF">2024-05-07T19:10:00Z</dcterms:modified>
</cp:coreProperties>
</file>